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碧迪 静脉留置针22G Y型 密闭式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210300" cy="7986395"/>
            <wp:effectExtent l="0" t="0" r="0" b="14605"/>
            <wp:docPr id="39" name="图片 39" descr="BD-碧迪-静脉留置针-22G-Y型-密闭式-货号383407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BD-碧迪-静脉留置针-22G-Y型-密闭式-货号383407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798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FFFFF"/>
        </w:rPr>
        <w:t>碧迪BD密闭式静脉留置针(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FFFFF"/>
          <w:lang w:val="en-US" w:eastAsia="zh-CN"/>
        </w:rPr>
        <w:t>22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FFFFF"/>
        </w:rPr>
        <w:t>G Y型) 产品介绍：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FFFFF"/>
        </w:rPr>
        <w:t>碧迪BD密闭式动静脉留置针(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FFFFF"/>
          <w:lang w:val="en-US" w:eastAsia="zh-CN"/>
        </w:rPr>
        <w:t>22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FFFFF"/>
        </w:rPr>
        <w:t>G Y型)是将套管、延长管、肝素帽整合为一体的密闭式输液操作系统，该结构使得护士在整个操作过程中避免了与血液的接触，从而避免了因血液暴露而引起的疾病。静脉留置针主要用于静脉输液，通过套管在短期内留置在患者的静脉内，可实现多次输液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420" w:lineRule="atLeast"/>
        <w:ind w:left="150" w:right="0" w:firstLine="0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FFFFF"/>
        </w:rPr>
        <w:t>碧迪BD密闭式静脉留置针(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FFFFF"/>
          <w:lang w:val="en-US" w:eastAsia="zh-CN"/>
        </w:rPr>
        <w:t>22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FFFFF"/>
        </w:rPr>
        <w:t>G Y型) 产品特点：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40" w:afterAutospacing="0" w:line="375" w:lineRule="atLeast"/>
        <w:ind w:right="0" w:rightChars="0"/>
        <w:rPr>
          <w:sz w:val="30"/>
          <w:szCs w:val="30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FFFFF"/>
          <w:lang w:val="en-US" w:eastAsia="zh-CN"/>
        </w:rPr>
        <w:t>1.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FFFFF"/>
        </w:rPr>
        <w:t>单翼持针方法与头皮针持针方法一致，保持了原有使用习惯；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40" w:afterAutospacing="0" w:line="375" w:lineRule="atLeast"/>
        <w:ind w:right="0" w:rightChars="0"/>
        <w:rPr>
          <w:sz w:val="30"/>
          <w:szCs w:val="30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FFFFF"/>
          <w:lang w:val="en-US" w:eastAsia="zh-CN"/>
        </w:rPr>
        <w:t>2.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FFFFF"/>
        </w:rPr>
        <w:t>金属穿刺针前端设有回血侧孔，在短时间内迅速回血，提高了穿刺成功率；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40" w:afterAutospacing="0" w:line="375" w:lineRule="atLeast"/>
        <w:ind w:right="0" w:rightChars="0"/>
        <w:rPr>
          <w:sz w:val="30"/>
          <w:szCs w:val="30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FFFFF"/>
          <w:lang w:val="en-US" w:eastAsia="zh-CN"/>
        </w:rPr>
        <w:t>3.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FFFFF"/>
        </w:rPr>
        <w:t>套管采用与组织相容性好的软质材料，套管在留置期间让病人感觉更为舒适，保护血管。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right="0" w:rightChars="0"/>
        <w:rPr>
          <w:sz w:val="30"/>
          <w:szCs w:val="30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FFFFF"/>
          <w:lang w:val="en-US" w:eastAsia="zh-CN"/>
        </w:rPr>
        <w:t>4.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FFFFF"/>
        </w:rPr>
        <w:t>密闭设计，在穿刺前就可以连接输液，当撤出针芯时，白色隔离塞能自动密封，保证医护人员免受血液污染。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241415" cy="7863840"/>
            <wp:effectExtent l="0" t="0" r="6985" b="3810"/>
            <wp:docPr id="40" name="图片 40" descr="BD-碧迪-静脉留置针-22G-Y型-密闭式-货号383407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BD-碧迪-静脉留置针-22G-Y型-密闭式-货号383407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41415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209665" cy="7440930"/>
            <wp:effectExtent l="0" t="0" r="635" b="7620"/>
            <wp:docPr id="41" name="图片 41" descr="BD-碧迪-静脉留置针-22G-Y型-密闭式-货号383407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BD-碧迪-静脉留置针-22G-Y型-密闭式-货号383407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185535" cy="7482840"/>
            <wp:effectExtent l="0" t="0" r="5715" b="3810"/>
            <wp:docPr id="42" name="图片 42" descr="BD-碧迪-静脉留置针-22G-Y型-密闭式-货号383407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BD-碧迪-静脉留置针-22G-Y型-密闭式-货号383407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233795" cy="7256145"/>
            <wp:effectExtent l="0" t="0" r="14605" b="1905"/>
            <wp:docPr id="43" name="图片 43" descr="BD-碧迪-静脉留置针-22G-Y型-密闭式-货号383407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BD-碧迪-静脉留置针-22G-Y型-密闭式-货号383407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33795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208395" cy="7042785"/>
            <wp:effectExtent l="0" t="0" r="1905" b="5715"/>
            <wp:docPr id="44" name="图片 44" descr="BD-碧迪-静脉留置针-22G-Y型-密闭式-货号383407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BD-碧迪-静脉留置针-22G-Y型-密闭式-货号383407_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704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right="0"/>
        <w:jc w:val="both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right="0"/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t>碧迪BD密闭式静脉留置针(22G Y型) 操作步骤：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t>1.打开包装，与输液器连接并排气，选择输液静脉、消毒、待干；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t>2.检查针尖与套管尖端完好；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t>3.持针柄，以15—30度直刺静脉，缓慢进针。见到回血后，压低角度，再进针约2mm；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t>4.撤出针芯约5mm，持针座将导管与针芯一起送入血管，撤出针芯；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t>5.用透明无菌贴膜固定留置针；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t>6.输液结束后封管；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t>静脉留置针使用注意事项：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t>1.静脉的选择直接影响着穿刺的成功率。血管选择方面，大多认为应择粗直、血流丰富、无静脉瓣的血管为宜 。尽量避免关节、骨隆突部位。因下肢静脉回流速度次于上肢静脉，且行走不便，一般不选取下肢静脉穿刺。成人多选用上肢静脉。从头静脉、贵要静脉、肘正中静脉为佳。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t xml:space="preserve">2.对于长期住院的慢性病患者因静脉反复穿刺，长期输入刺激性强的药物，导致血管损伤、破坏，造成静脉穿刺极度困难的患者可选择皮下代偿扩张微小静脉。4岁以下患儿宜选用头皮静脉。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t>3.目前我国大多选用美国BD公司生产的Vialon材料制成的静脉留置针，依据病人病情、年龄、静脉情况、输液量多少等选择不同型号的静脉留置针。</w:t>
      </w:r>
    </w:p>
    <w:p>
      <w:pPr>
        <w:tabs>
          <w:tab w:val="left" w:pos="4132"/>
        </w:tabs>
        <w:jc w:val="both"/>
        <w:rPr>
          <w:rStyle w:val="10"/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Style w:val="10"/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t>4.有学者主张，在不影响输液速度的前提下，应选用细、短留置针 ，通常成人输液用18、20号，输血用16号留置针。小儿输液用22、24号，输血用20号留置针，四肢皮下代偿扩张微小静脉穿刺时选用普通式或头皮式套管针。腹壁、髂嵴、腋窝旁、膝部、关节部位穿刺时选择头皮式套管针。</w:t>
      </w: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苏州碧迪医疗器械有限公司</w:t>
      </w: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002020" cy="5311775"/>
            <wp:effectExtent l="0" t="0" r="17780" b="3175"/>
            <wp:docPr id="9" name="图片 9" descr="1ML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ML_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531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E53333"/>
          <w:spacing w:val="0"/>
          <w:sz w:val="24"/>
          <w:szCs w:val="24"/>
          <w:shd w:val="clear" w:fill="FFFFFF"/>
        </w:rPr>
        <w:t>BD在中国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BD于1994年正式派员在中国注册建立代表机构，开展对华业务。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BD于1995年8月投资2,500万美元在中国江苏苏州工业园区建立生产企业“苏州碧迪医疗器械有限公司”。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2008年BD继续投资2,400万美元用于厂房扩建。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BD自2005年起总计投资4,800万美元在中国江苏苏州工业园区建立“碧迪快速诊断产品（苏州）有限公司”。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2012年，BD又斥资3亿美元在苏州工业园区启动其独资生产工厂——苏州碧迪医疗器械有限公司生产二区项目。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BD在中国发展迅速，通过整合，目前成立了以上海为BD中国区总部，北京、广州等十六个办事处为核心的业务格局，带动辐射全国；员工3000人。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苏州碧迪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产品型号表</w:t>
      </w:r>
    </w:p>
    <w:tbl>
      <w:tblPr>
        <w:tblStyle w:val="12"/>
        <w:tblW w:w="101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111"/>
        <w:gridCol w:w="604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89" w:hRule="atLeast"/>
        </w:trPr>
        <w:tc>
          <w:tcPr>
            <w:tcW w:w="101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44"/>
                <w:szCs w:val="4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44"/>
                <w:szCs w:val="44"/>
                <w:u w:val="none"/>
                <w:lang w:val="en-US" w:eastAsia="zh-CN" w:bidi="ar"/>
              </w:rPr>
              <w:t>BD  碧迪 产品列表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71" w:hRule="atLeast"/>
        </w:trPr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</w:t>
            </w:r>
          </w:p>
        </w:tc>
        <w:tc>
          <w:tcPr>
            <w:tcW w:w="6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型号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71" w:hRule="atLeast"/>
        </w:trPr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一次性使用无菌注射器（带针）</w:t>
            </w:r>
          </w:p>
        </w:tc>
        <w:tc>
          <w:tcPr>
            <w:tcW w:w="6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1ML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71" w:hRule="atLeast"/>
        </w:trPr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一次性使用无菌注射器（带针）</w:t>
            </w:r>
          </w:p>
        </w:tc>
        <w:tc>
          <w:tcPr>
            <w:tcW w:w="6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2ML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71" w:hRule="atLeast"/>
        </w:trPr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一次性使用无菌注射器（带针）</w:t>
            </w:r>
          </w:p>
        </w:tc>
        <w:tc>
          <w:tcPr>
            <w:tcW w:w="6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5ML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71" w:hRule="atLeast"/>
        </w:trPr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一次性使用无菌注射器（带针）</w:t>
            </w:r>
          </w:p>
        </w:tc>
        <w:tc>
          <w:tcPr>
            <w:tcW w:w="6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10ml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71" w:hRule="atLeast"/>
        </w:trPr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一次性使用无菌注射器（带针）</w:t>
            </w:r>
          </w:p>
        </w:tc>
        <w:tc>
          <w:tcPr>
            <w:tcW w:w="6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20ml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71" w:hRule="atLeast"/>
        </w:trPr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一次性使用无菌注射器（带针）</w:t>
            </w:r>
          </w:p>
        </w:tc>
        <w:tc>
          <w:tcPr>
            <w:tcW w:w="6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60ml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71" w:hRule="atLeast"/>
        </w:trPr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竞玛（Intima II） 静脉留置针</w:t>
            </w:r>
          </w:p>
        </w:tc>
        <w:tc>
          <w:tcPr>
            <w:tcW w:w="6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16G  Y型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71" w:hRule="atLeast"/>
        </w:trPr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竞玛（Intima II） 静脉留置针</w:t>
            </w:r>
          </w:p>
        </w:tc>
        <w:tc>
          <w:tcPr>
            <w:tcW w:w="6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18G  Y型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71" w:hRule="atLeast"/>
        </w:trPr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竞玛（Intima II） 静脉留置针</w:t>
            </w:r>
          </w:p>
        </w:tc>
        <w:tc>
          <w:tcPr>
            <w:tcW w:w="6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20G Y型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71" w:hRule="atLeast"/>
        </w:trPr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竞玛（Intima II） 静脉留置针</w:t>
            </w:r>
          </w:p>
        </w:tc>
        <w:tc>
          <w:tcPr>
            <w:tcW w:w="6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22G Y型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95" w:hRule="atLeast"/>
        </w:trPr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竞玛（Intima II） 静脉留置针</w:t>
            </w:r>
          </w:p>
        </w:tc>
        <w:tc>
          <w:tcPr>
            <w:tcW w:w="6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24G Y型</w:t>
            </w: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rFonts w:hint="eastAsia" w:eastAsiaTheme="minorEastAsia"/>
          <w:i w:val="0"/>
          <w:caps w:val="0"/>
          <w:color w:val="CC0000"/>
          <w:spacing w:val="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CC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CC0000"/>
          <w:spacing w:val="0"/>
          <w:sz w:val="30"/>
          <w:szCs w:val="30"/>
          <w:shd w:val="clear" w:fill="FFFFFF"/>
          <w:lang w:val="en-US" w:eastAsia="zh-CN"/>
        </w:rPr>
      </w:pPr>
      <w:r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CC0000"/>
          <w:spacing w:val="0"/>
          <w:sz w:val="30"/>
          <w:szCs w:val="30"/>
          <w:shd w:val="clear" w:fill="FFFFFF"/>
        </w:rPr>
        <w:t xml:space="preserve">BD </w:t>
      </w:r>
      <w:r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CC0000"/>
          <w:spacing w:val="0"/>
          <w:sz w:val="30"/>
          <w:szCs w:val="30"/>
          <w:shd w:val="clear" w:fill="FFFFFF"/>
          <w:lang w:eastAsia="zh-CN"/>
        </w:rPr>
        <w:t>碧迪静脉留置针</w:t>
      </w:r>
      <w:r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CC0000"/>
          <w:spacing w:val="0"/>
          <w:sz w:val="30"/>
          <w:szCs w:val="30"/>
          <w:shd w:val="clear" w:fill="FFFFFF"/>
          <w:lang w:val="en-US" w:eastAsia="zh-CN"/>
        </w:rPr>
        <w:t>22G Y型 密闭式 货号383019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CC0000"/>
          <w:spacing w:val="0"/>
          <w:sz w:val="30"/>
          <w:szCs w:val="30"/>
          <w:shd w:val="clear" w:fill="FFFFFF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FF0000"/>
          <w:spacing w:val="0"/>
          <w:sz w:val="28"/>
          <w:szCs w:val="28"/>
          <w:shd w:val="clear" w:fill="FFFFFF"/>
        </w:rPr>
        <w:t>销售部电话：021-51601230 钱经理 13816458218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28"/>
          <w:szCs w:val="28"/>
          <w:shd w:val="clear" w:fill="FFFFFF"/>
        </w:rPr>
        <w:t>销售部地址：上海市静安区海宁路1399号金城大厦417室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FFFFF"/>
        </w:rPr>
        <w:t xml:space="preserve">BD 碧迪静脉留置针 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FFFFF"/>
          <w:lang w:val="en-US" w:eastAsia="zh-CN"/>
        </w:rPr>
        <w:t>22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FFFFF"/>
        </w:rPr>
        <w:t>G Y型 保修服务承诺：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 xml:space="preserve">BD 碧迪静脉留置针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lang w:val="en-US" w:eastAsia="zh-CN"/>
        </w:rPr>
        <w:t>22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G Y型 自购买之日起一年以内由产品本身质量问题（非人为损坏）导致不能正常使用的，免费提供保修服务。超过免费保修时限，提供终身维修服务（仅收取材料成本费）。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 xml:space="preserve">我们向您保证您定购的BD 碧迪静脉留置针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lang w:val="en-US" w:eastAsia="zh-CN"/>
        </w:rPr>
        <w:t>22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G Y型 为全新正品，产品保修卡、合格证齐全，所有产品均可享受全国联保服务。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全国联保，统一网上报修，在线24小时内响应。只需要您登录会员中心，在“产品售后”相应页面进行在线提交售后服务申请单，我们的工作人员会在24小时内和您确认并指导进行后续保修处理。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售后服务中心电话：021-51601230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</w:p>
    <w:sectPr>
      <w:headerReference r:id="rId3" w:type="default"/>
      <w:footerReference r:id="rId4" w:type="default"/>
      <w:pgSz w:w="11900" w:h="16840"/>
      <w:pgMar w:top="851" w:right="851" w:bottom="851" w:left="851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Heiti SC Light">
    <w:altName w:val="hakuyoxingshu7000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font-size:22pt;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sz w:val="28"/>
        <w:szCs w:val="28"/>
      </w:rPr>
    </w:pPr>
    <w:r>
      <w:rPr>
        <w:rFonts w:hint="eastAsia" w:ascii="宋体" w:hAnsi="宋体" w:eastAsia="宋体" w:cs="宋体"/>
        <w:i w:val="0"/>
        <w:caps w:val="0"/>
        <w:color w:val="333333"/>
        <w:spacing w:val="0"/>
        <w:sz w:val="28"/>
        <w:szCs w:val="28"/>
        <w:shd w:val="clear" w:fill="FFFFFF"/>
      </w:rPr>
      <w:t>苏州碧迪医疗器械有限公司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服务咨询：</w:t>
    </w:r>
    <w:r>
      <w:rPr>
        <w:rFonts w:ascii="宋体" w:hAnsi="宋体" w:eastAsia="宋体" w:cs="Times New Roman"/>
        <w:bCs/>
        <w:color w:val="333333"/>
        <w:kern w:val="0"/>
        <w:sz w:val="28"/>
        <w:szCs w:val="28"/>
      </w:rPr>
      <w:t>021-51601230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wordWrap w:val="0"/>
      <w:jc w:val="right"/>
      <w:rPr>
        <w:rFonts w:hint="eastAsia" w:eastAsia="宋体"/>
        <w:sz w:val="28"/>
        <w:szCs w:val="28"/>
        <w:lang w:val="en-US" w:eastAsia="zh-CN"/>
      </w:rPr>
    </w:pPr>
    <w:r>
      <w:rPr>
        <w:rFonts w:hint="eastAsia" w:eastAsia="宋体"/>
        <w:sz w:val="28"/>
        <w:szCs w:val="28"/>
        <w:lang w:val="en-US" w:eastAsia="zh-CN"/>
      </w:rPr>
      <w:t>碧迪 一次性无菌注射器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dit="readOnly" w:formatting="1" w:enforcement="1" w:cryptProviderType="rsaFull" w:cryptAlgorithmClass="hash" w:cryptAlgorithmType="typeAny" w:cryptAlgorithmSid="4" w:cryptSpinCount="0" w:hash="i+C3wlYdjidJsLzdOZ6eXUor2Rk=" w:salt="CAI1y36K6A53F8iGWu8dsQ==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65"/>
    <w:rsid w:val="00082CA0"/>
    <w:rsid w:val="000A2F54"/>
    <w:rsid w:val="001F5865"/>
    <w:rsid w:val="00823962"/>
    <w:rsid w:val="05B125FD"/>
    <w:rsid w:val="12561A3B"/>
    <w:rsid w:val="144B7D47"/>
    <w:rsid w:val="161833A5"/>
    <w:rsid w:val="1CCA18B8"/>
    <w:rsid w:val="1CD23EA8"/>
    <w:rsid w:val="1E966ADC"/>
    <w:rsid w:val="20536112"/>
    <w:rsid w:val="221C0732"/>
    <w:rsid w:val="22AA2B59"/>
    <w:rsid w:val="25944F4F"/>
    <w:rsid w:val="2ACC6EBE"/>
    <w:rsid w:val="2B4C7FD1"/>
    <w:rsid w:val="2C9A7010"/>
    <w:rsid w:val="2D256055"/>
    <w:rsid w:val="2D593A73"/>
    <w:rsid w:val="2F1F35F7"/>
    <w:rsid w:val="2FA27284"/>
    <w:rsid w:val="30426DC1"/>
    <w:rsid w:val="33393D67"/>
    <w:rsid w:val="33FD772B"/>
    <w:rsid w:val="37127C88"/>
    <w:rsid w:val="40256960"/>
    <w:rsid w:val="432651B9"/>
    <w:rsid w:val="44674D2A"/>
    <w:rsid w:val="45BC4A5A"/>
    <w:rsid w:val="484B5257"/>
    <w:rsid w:val="4D0D5D21"/>
    <w:rsid w:val="4D8F21A9"/>
    <w:rsid w:val="53037743"/>
    <w:rsid w:val="567D0A08"/>
    <w:rsid w:val="56F33682"/>
    <w:rsid w:val="584E1E65"/>
    <w:rsid w:val="5DE45164"/>
    <w:rsid w:val="5F672688"/>
    <w:rsid w:val="60FB49D1"/>
    <w:rsid w:val="64092B57"/>
    <w:rsid w:val="6BC950F9"/>
    <w:rsid w:val="6D815239"/>
    <w:rsid w:val="6E055698"/>
    <w:rsid w:val="71925BA2"/>
    <w:rsid w:val="727E4F36"/>
    <w:rsid w:val="7B644ED0"/>
    <w:rsid w:val="7CA167D4"/>
    <w:rsid w:val="7CD81FE7"/>
    <w:rsid w:val="7D905992"/>
    <w:rsid w:val="7FD4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nhideWhenUsed="0" w:uiPriority="9" w:semiHidden="0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iPriority="99" w:semiHidden="0" w:name="header" w:locked="1"/>
    <w:lsdException w:qFormat="1" w:uiPriority="99" w:semiHidden="0" w:name="footer" w:locked="1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iPriority="99" w:name="Hyperlink" w:locked="1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 w:locked="1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locked/>
    <w:uiPriority w:val="9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4"/>
    <w:qFormat/>
    <w:locked/>
    <w:uiPriority w:val="9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locked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qFormat/>
    <w:locked/>
    <w:uiPriority w:val="99"/>
    <w:rPr>
      <w:rFonts w:ascii="Heiti SC Light" w:eastAsia="Heiti SC Light"/>
      <w:sz w:val="18"/>
      <w:szCs w:val="18"/>
    </w:rPr>
  </w:style>
  <w:style w:type="paragraph" w:styleId="6">
    <w:name w:val="footer"/>
    <w:basedOn w:val="1"/>
    <w:link w:val="17"/>
    <w:unhideWhenUsed/>
    <w:qFormat/>
    <w:lock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lock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locked/>
    <w:uiPriority w:val="99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10">
    <w:name w:val="Strong"/>
    <w:basedOn w:val="9"/>
    <w:qFormat/>
    <w:locked/>
    <w:uiPriority w:val="22"/>
    <w:rPr>
      <w:b/>
      <w:bCs/>
    </w:rPr>
  </w:style>
  <w:style w:type="character" w:styleId="11">
    <w:name w:val="Hyperlink"/>
    <w:basedOn w:val="9"/>
    <w:semiHidden/>
    <w:unhideWhenUsed/>
    <w:qFormat/>
    <w:locked/>
    <w:uiPriority w:val="99"/>
    <w:rPr>
      <w:color w:val="0000FF"/>
      <w:u w:val="single"/>
    </w:rPr>
  </w:style>
  <w:style w:type="character" w:customStyle="1" w:styleId="13">
    <w:name w:val="标题 1字符"/>
    <w:basedOn w:val="9"/>
    <w:link w:val="2"/>
    <w:qFormat/>
    <w:uiPriority w:val="9"/>
    <w:rPr>
      <w:rFonts w:ascii="Times" w:hAnsi="Times"/>
      <w:b/>
      <w:bCs/>
      <w:kern w:val="36"/>
      <w:sz w:val="48"/>
      <w:szCs w:val="48"/>
    </w:rPr>
  </w:style>
  <w:style w:type="character" w:customStyle="1" w:styleId="14">
    <w:name w:val="标题 2字符"/>
    <w:basedOn w:val="9"/>
    <w:link w:val="3"/>
    <w:qFormat/>
    <w:uiPriority w:val="9"/>
    <w:rPr>
      <w:rFonts w:ascii="Times" w:hAnsi="Times"/>
      <w:b/>
      <w:bCs/>
      <w:kern w:val="0"/>
      <w:sz w:val="36"/>
      <w:szCs w:val="36"/>
    </w:rPr>
  </w:style>
  <w:style w:type="character" w:customStyle="1" w:styleId="15">
    <w:name w:val="批注框文本字符"/>
    <w:basedOn w:val="9"/>
    <w:link w:val="5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6">
    <w:name w:val="页眉字符"/>
    <w:basedOn w:val="9"/>
    <w:link w:val="7"/>
    <w:qFormat/>
    <w:uiPriority w:val="99"/>
    <w:rPr>
      <w:sz w:val="18"/>
      <w:szCs w:val="18"/>
    </w:rPr>
  </w:style>
  <w:style w:type="character" w:customStyle="1" w:styleId="17">
    <w:name w:val="页脚字符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Medwant</Company>
  <Pages>12</Pages>
  <Words>456</Words>
  <Characters>2603</Characters>
  <Lines>21</Lines>
  <Paragraphs>6</Paragraphs>
  <TotalTime>41</TotalTime>
  <ScaleCrop>false</ScaleCrop>
  <LinksUpToDate>false</LinksUpToDate>
  <CharactersWithSpaces>3053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2019-01-23T08:02:00Z</dcterms:created>
  <dc:creator>Shengli Wang</dc:creator>
  <cp:lastModifiedBy>Administrator</cp:lastModifiedBy>
  <dcterms:modified xsi:type="dcterms:W3CDTF">2019-09-17T06:43:32Z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